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1F4E79" w:themeColor="accent1" w:themeShade="80"/>
        </w:rPr>
      </w:pPr>
      <w:r>
        <w:rPr/>
        <w:drawing>
          <wp:inline distT="0" distB="0" distL="0" distR="0">
            <wp:extent cx="6931025" cy="172656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1F4E79" w:themeColor="accent1" w:themeShade="80"/>
        </w:rPr>
        <w:t>Filosofia</w:t>
      </w:r>
      <w:r>
        <w:rPr>
          <w:rFonts w:cs="Arial" w:ascii="Arial" w:hAnsi="Arial"/>
          <w:b/>
          <w:color w:val="1F4E79" w:themeColor="accent1" w:themeShade="80"/>
        </w:rPr>
        <w:t xml:space="preserve"> – 2ª Série EM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cs="Arial" w:ascii="Arial" w:hAnsi="Arial"/>
          <w:b/>
          <w:color w:val="1F4E79" w:themeColor="accent1" w:themeShade="80"/>
        </w:rPr>
        <w:t>Professor</w:t>
      </w:r>
      <w:r>
        <w:rPr>
          <w:rFonts w:cs="Arial" w:ascii="Arial" w:hAnsi="Arial"/>
          <w:b/>
          <w:color w:val="2F5496" w:themeColor="accent5" w:themeShade="bf"/>
        </w:rPr>
        <w:t xml:space="preserve"> Gabriel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mc:AlternateContent>
          <mc:Choice Requires="wps">
            <w:drawing>
              <wp:anchor behindDoc="0" distT="34290" distB="88900" distL="0" distR="139065" simplePos="0" locked="0" layoutInCell="0" allowOverlap="1" relativeHeight="3" wp14:anchorId="20AEF1FE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6819265" cy="867410"/>
                <wp:effectExtent l="0" t="5080" r="4445" b="5080"/>
                <wp:wrapSquare wrapText="bothSides"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120" cy="86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1F4E79" w:themeColor="accent1" w:themeShade="80"/>
                              </w:rPr>
                              <w:t>Objetos de conhecimentos: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>Compreender as principais categorias da Metafísica de Aristóteles, e sua interação em casos concretos.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>Reconhecer os princípios da Ética de Aristóteles.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>Identificar os critérios de valor e de quantidade no pensamento político de Aristóteles.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-0.6pt;margin-top:3.55pt;width:536.9pt;height:68.25pt;mso-wrap-style:square;v-text-anchor:top" wp14:anchorId="20AEF1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1F4E79" w:themeColor="accent1" w:themeShade="80"/>
                        </w:rPr>
                        <w:t>Objetos de conhecimentos: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>Compreender as principais categorias da Metafísica de Aristóteles, e sua interação em casos concretos.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>Reconhecer os princípios da Ética de Aristóteles.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>Identificar os critérios de valor e de quantidade no pensamento político de Aristóteles.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 xml:space="preserve">1. </w:t>
      </w: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Para Aristóteles, a Metafísica, também chamada de Filosofia Primeira, era o campo mais importante da Filosofia. Sobre as reflexões desse campo filosófico, marque a alternativa correta: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a) A Metafísica investiga os princípios mais universais da realidade e do ser, buscando compreender aquilo que existe para além dos casos particulares observáveis.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b) A Metafísica estuda apenas os seres vivos e suas características concretas, utilizando observações e experimentos como principal método.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c) A Metafísica dedica-se exclusivamente à análise das sociedades humanas, das leis e das formas de organização política.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d) A Metafísica procura explicar somente os fenômenos físicos que podem ser medidos e comprovados empiricamente.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e) A Metafísica consiste na descrição histórica das diferentes culturas e de suas crenças religiosas ao longo do tempo.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eastAsia="Calibri" w:cs="Arial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2"/>
          <w:szCs w:val="22"/>
        </w:rPr>
        <w:t xml:space="preserve">2. </w:t>
      </w:r>
      <w:r>
        <w:rPr>
          <w:rFonts w:eastAsia="Calibri" w:cs="Arial" w:ascii="Arial" w:hAnsi="Arial"/>
          <w:b/>
          <w:bCs/>
          <w:i w:val="false"/>
          <w:iCs w:val="false"/>
          <w:color w:val="000000"/>
          <w:sz w:val="22"/>
          <w:szCs w:val="22"/>
        </w:rPr>
        <w:t>Sobre a Metafísica de Aristóteles, analise as afirmativas abaixo e marque V para verdadeiro ou F para falso.</w:t>
      </w:r>
    </w:p>
    <w:tbl>
      <w:tblPr>
        <w:tblStyle w:val="Tabelacomgrade"/>
        <w:tblW w:w="1090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  <w:gridCol w:w="705"/>
      </w:tblGrid>
      <w:tr>
        <w:trPr/>
        <w:tc>
          <w:tcPr>
            <w:tcW w:w="10200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I. Na metafísica de Aristóteles, o ato corresponde ao desenvolvimento completo daquilo que existia apenas como potência.</w:t>
            </w: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     )</w:t>
            </w:r>
          </w:p>
        </w:tc>
      </w:tr>
      <w:tr>
        <w:trPr/>
        <w:tc>
          <w:tcPr>
            <w:tcW w:w="1020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II. A essência de um ser corresponde às características sem as quais ele deixaria de ser aquilo que é, enquanto os acidentes são características secundárias que podem mudar sem alterar sua essência.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     )</w:t>
            </w:r>
          </w:p>
        </w:tc>
      </w:tr>
      <w:tr>
        <w:trPr/>
        <w:tc>
          <w:tcPr>
            <w:tcW w:w="1020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III. Segundo Aristóteles, a causa material explica a finalidade de um ser, enquanto a causa final explica de que matéria ele é composto.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     )</w:t>
            </w:r>
          </w:p>
        </w:tc>
      </w:tr>
      <w:tr>
        <w:trPr/>
        <w:tc>
          <w:tcPr>
            <w:tcW w:w="1020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IV. Na teoria aristotélica, todo ser é composto de matéria e forma, sendo a forma aquilo que atualiza as potencialidades presentes na matéria.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     )</w:t>
            </w:r>
          </w:p>
        </w:tc>
      </w:tr>
      <w:tr>
        <w:trPr>
          <w:trHeight w:val="134" w:hRule="atLeast"/>
        </w:trPr>
        <w:tc>
          <w:tcPr>
            <w:tcW w:w="1020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V. Para Aristóteles, compreender plenamente um ser exige investigar diferentes causas, incluindo sua matéria, sua forma, a origem d</w:t>
            </w: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 seu</w:t>
            </w: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 xml:space="preserve"> movimento, e sua finalidade.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     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Leia o texto abaixo, que servirá de base para as perguntas da questão 3.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</w:rPr>
              <w:t>Um tronco de árvore foi levado de uma floresta até uma fábrica de papel. Ali, a madeira passou por diversos processos e transformou-se em folhas finas e claras. Mais tarde, essas folhas foram cortadas, organizadas e presas por uma espiral metálica, formando um caderno de capa vermelha.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3. De acordo com o texto e a metafísica de Aristóteles, responda às questões abaixo:</w:t>
      </w:r>
    </w:p>
    <w:p>
      <w:pPr>
        <w:pStyle w:val="Normal"/>
        <w:spacing w:lineRule="auto" w:line="276" w:before="0" w:after="0"/>
        <w:ind w:left="708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a) Quais são as “quatro causas” do caderno descrito no texto?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 xml:space="preserve">Formal: </w:t>
      </w: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 xml:space="preserve">Material: </w:t>
      </w: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 xml:space="preserve">Final: </w:t>
      </w: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</w:t>
      </w:r>
      <w:r>
        <w:rPr>
          <w:rFonts w:cs="Arial" w:ascii="Arial" w:hAnsi="Arial"/>
          <w:b w:val="false"/>
          <w:bCs w:val="false"/>
          <w:color w:val="000000" w:themeColor="text1"/>
        </w:rPr>
        <w:t>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 xml:space="preserve">Eficiente: </w:t>
      </w: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</w:t>
      </w:r>
    </w:p>
    <w:p>
      <w:pPr>
        <w:pStyle w:val="Normal"/>
        <w:spacing w:lineRule="auto" w:line="276" w:before="0" w:after="0"/>
        <w:ind w:left="708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b) Quais são as características </w:t>
      </w:r>
      <w:r>
        <w:rPr>
          <w:rFonts w:ascii="Arial" w:hAnsi="Arial"/>
          <w:b/>
          <w:bCs/>
          <w:u w:val="single"/>
        </w:rPr>
        <w:t>essenciais</w:t>
      </w:r>
      <w:r>
        <w:rPr>
          <w:rFonts w:ascii="Arial" w:hAnsi="Arial"/>
          <w:b/>
          <w:bCs/>
        </w:rPr>
        <w:t xml:space="preserve"> deste caderno? Quais são </w:t>
      </w:r>
      <w:r>
        <w:rPr>
          <w:rFonts w:ascii="Arial" w:hAnsi="Arial"/>
          <w:b/>
          <w:bCs/>
          <w:u w:val="single"/>
        </w:rPr>
        <w:t>acidentais</w:t>
      </w:r>
      <w:r>
        <w:rPr>
          <w:rFonts w:ascii="Arial" w:hAnsi="Arial"/>
          <w:b/>
          <w:bCs/>
        </w:rPr>
        <w:t>?</w:t>
      </w:r>
    </w:p>
    <w:p>
      <w:pPr>
        <w:pStyle w:val="Normal"/>
        <w:spacing w:lineRule="auto" w:line="276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ind w:left="708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c) Antes de ser processada, a madeira da árvore já tinha o potencial de se tornar papel. Quais outros potenciais daquela madeira não foram atualizados (não se tornaram realidade)?</w:t>
      </w:r>
    </w:p>
    <w:p>
      <w:pPr>
        <w:pStyle w:val="Normal"/>
        <w:spacing w:lineRule="auto" w:line="276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cs="Arial"/>
          <w:b/>
          <w:bCs/>
          <w:color w:val="000000" w:themeColor="text1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left="708" w:hanging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color w:val="000000" w:themeColor="text1"/>
        </w:rPr>
        <w:t>d) Quais potências o caderno possui?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cs="Arial"/>
          <w:b/>
          <w:bCs/>
          <w:i w:val="false"/>
          <w:i w:val="false"/>
          <w:iCs w:val="false"/>
          <w:color w:val="000000" w:themeColor="text1"/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color w:val="000000" w:themeColor="text1"/>
          <w:sz w:val="22"/>
          <w:szCs w:val="22"/>
        </w:rPr>
        <w:t xml:space="preserve">4. </w:t>
      </w: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Sobre a filosofia política de Aristóteles, marque a alternativa INCORRETA: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a) Para Aristóteles, cidadão era aquele que podia participar das decisões e funções políticas da cidade.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b) Aristóteles classificava os governos considerando tanto a quantidade de governantes quanto a finalidade do governo.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c) Segundo Aristóteles, formas de governo voltadas ao bem comum eram consideradas corretas, enquanto aquelas voltadas a interesses particulares eram vistas como degeneradas.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d) Para Aristóteles, a diferença entre os regimes políticos dependia apenas do número de governantes, não importando seus objetivos.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850" w:right="0" w:hanging="283"/>
        <w:jc w:val="both"/>
        <w:rPr>
          <w:rFonts w:ascii="Arial" w:hAnsi="Arial"/>
        </w:rPr>
      </w:pPr>
      <w:r>
        <w:rPr>
          <w:rFonts w:eastAsia="Calibri" w:ascii="Arial" w:hAnsi="Arial"/>
          <w:b w:val="false"/>
          <w:bCs w:val="false"/>
          <w:i w:val="false"/>
          <w:iCs w:val="false"/>
          <w:sz w:val="22"/>
          <w:szCs w:val="22"/>
        </w:rPr>
        <w:t xml:space="preserve">e) </w:t>
      </w:r>
      <w:r>
        <w:rPr>
          <w:rFonts w:eastAsia="Calibri" w:ascii="Arial" w:hAnsi="Arial"/>
          <w:b w:val="false"/>
          <w:bCs w:val="false"/>
          <w:i w:val="false"/>
          <w:iCs w:val="false"/>
          <w:sz w:val="22"/>
          <w:szCs w:val="22"/>
        </w:rPr>
        <w:t>O bom governo, para Aristóteles, dependia de um bom governante que usasse suas virtudes para buscar o bem comum.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eastAsia="Calibri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</w:rPr>
      </w:pPr>
      <w:r>
        <w:rPr>
          <w:rFonts w:eastAsia="Calibri" w:ascii="Arial" w:hAnsi="Arial"/>
          <w:b/>
          <w:bCs/>
          <w:i w:val="false"/>
          <w:iCs w:val="false"/>
          <w:sz w:val="22"/>
          <w:szCs w:val="22"/>
        </w:rPr>
        <w:t>5. A ética proposta por Aristóteles envolve, entre outras coisas, a chamada teoria do Justo Meio. Agora magine a seguinte situação: você senta em um restaurante e faz um pedido. O prato leva mais de uma hora para chegar e, quando chega, não está de acordo com o que tinha sido pedido.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eastAsia="Calibri" w:ascii="Arial" w:hAnsi="Arial"/>
          <w:b/>
          <w:bCs/>
          <w:i w:val="false"/>
          <w:iCs w:val="false"/>
          <w:sz w:val="22"/>
          <w:szCs w:val="22"/>
        </w:rPr>
        <w:t>De acordo com a ética de Aristóteles e a teoria do Justo Meio, qual é o comportamento correto nesta situação?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 w:themeColor="text1"/>
          <w:sz w:val="22"/>
          <w:szCs w:val="22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 w:themeColor="text1"/>
          <w:sz w:val="22"/>
          <w:szCs w:val="22"/>
        </w:rPr>
        <w:t>_________________________________________________________________________________________</w:t>
      </w:r>
    </w:p>
    <w:sectPr>
      <w:type w:val="nextPage"/>
      <w:pgSz w:w="11906" w:h="16838"/>
      <w:pgMar w:left="567" w:right="424" w:gutter="0" w:header="0" w:top="56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f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f5f78"/>
    <w:rPr/>
  </w:style>
  <w:style w:type="character" w:styleId="RodapChar" w:customStyle="1">
    <w:name w:val="Rodapé Char"/>
    <w:basedOn w:val="DefaultParagraphFont"/>
    <w:uiPriority w:val="99"/>
    <w:qFormat/>
    <w:rsid w:val="00f60e30"/>
    <w:rPr/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f5f7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60e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1665ab"/>
    <w:pPr>
      <w:spacing w:before="0" w:after="160"/>
      <w:ind w:left="720" w:hanging="0"/>
      <w:contextualSpacing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665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LibreOffice/7.5.9.2$Windows_X86_64 LibreOffice_project/cdeefe45c17511d326101eed8008ac4092f278a9</Application>
  <AppVersion>15.0000</AppVersion>
  <Pages>2</Pages>
  <Words>647</Words>
  <Characters>5045</Characters>
  <CharactersWithSpaces>5664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2025-02-13T13:42:00Z</dcterms:created>
  <dc:creator>Aura</dc:creator>
  <dc:description/>
  <dc:language>pt-BR</dc:language>
  <cp:lastModifiedBy/>
  <dcterms:modified xsi:type="dcterms:W3CDTF">2026-05-13T23:35:21Z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