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BA735" w14:textId="77777777" w:rsidR="00C220C7" w:rsidRPr="000D6141" w:rsidRDefault="00C220C7" w:rsidP="00C220C7">
      <w:pPr>
        <w:spacing w:after="0" w:line="240" w:lineRule="auto"/>
        <w:ind w:left="-426" w:right="-427"/>
        <w:rPr>
          <w:rFonts w:ascii="Arial" w:eastAsia="Arial" w:hAnsi="Arial" w:cs="Arial"/>
          <w:b/>
          <w:u w:val="single"/>
        </w:rPr>
      </w:pPr>
      <w:r w:rsidRPr="000D6141">
        <w:rPr>
          <w:rFonts w:ascii="Arial" w:eastAsia="Arial" w:hAnsi="Arial" w:cs="Arial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391D8F7C" wp14:editId="3E1660E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00040" cy="1350010"/>
            <wp:effectExtent l="0" t="0" r="0" b="2540"/>
            <wp:wrapSquare wrapText="bothSides"/>
            <wp:docPr id="81139372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5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A8351" w14:textId="3B5D6BD6" w:rsidR="00C220C7" w:rsidRPr="000D6141" w:rsidRDefault="00C220C7" w:rsidP="00C220C7">
      <w:pPr>
        <w:spacing w:after="0" w:line="240" w:lineRule="auto"/>
        <w:ind w:left="-426" w:right="-427"/>
        <w:jc w:val="center"/>
        <w:rPr>
          <w:rFonts w:ascii="Arial" w:eastAsia="Arial" w:hAnsi="Arial" w:cs="Arial"/>
          <w:b/>
          <w:u w:val="single"/>
        </w:rPr>
      </w:pPr>
      <w:r w:rsidRPr="000D6141">
        <w:rPr>
          <w:rFonts w:ascii="Arial" w:eastAsia="Arial" w:hAnsi="Arial" w:cs="Arial"/>
          <w:b/>
          <w:u w:val="single"/>
        </w:rPr>
        <w:t xml:space="preserve">Componente curricular de História – </w:t>
      </w:r>
      <w:r>
        <w:rPr>
          <w:rFonts w:ascii="Arial" w:eastAsia="Arial" w:hAnsi="Arial" w:cs="Arial"/>
          <w:b/>
          <w:u w:val="single"/>
        </w:rPr>
        <w:t>1</w:t>
      </w:r>
      <w:r w:rsidRPr="000D6141">
        <w:rPr>
          <w:rFonts w:ascii="Arial" w:eastAsia="Arial" w:hAnsi="Arial" w:cs="Arial"/>
          <w:b/>
          <w:u w:val="single"/>
        </w:rPr>
        <w:t>ª série</w:t>
      </w:r>
    </w:p>
    <w:p w14:paraId="078CA188" w14:textId="77777777" w:rsidR="00C220C7" w:rsidRPr="000D6141" w:rsidRDefault="00C220C7" w:rsidP="00C220C7">
      <w:pPr>
        <w:spacing w:after="0" w:line="240" w:lineRule="auto"/>
        <w:ind w:left="-426" w:right="-427"/>
        <w:jc w:val="center"/>
        <w:rPr>
          <w:rFonts w:ascii="Arial" w:eastAsia="Arial" w:hAnsi="Arial" w:cs="Arial"/>
          <w:b/>
          <w:u w:val="single"/>
        </w:rPr>
      </w:pPr>
      <w:proofErr w:type="spellStart"/>
      <w:r w:rsidRPr="000D6141">
        <w:rPr>
          <w:rFonts w:ascii="Arial" w:eastAsia="Arial" w:hAnsi="Arial" w:cs="Arial"/>
          <w:b/>
          <w:u w:val="single"/>
        </w:rPr>
        <w:t>PROFª</w:t>
      </w:r>
      <w:proofErr w:type="spellEnd"/>
      <w:r w:rsidRPr="000D6141">
        <w:rPr>
          <w:rFonts w:ascii="Arial" w:eastAsia="Arial" w:hAnsi="Arial" w:cs="Arial"/>
          <w:b/>
          <w:u w:val="single"/>
        </w:rPr>
        <w:t xml:space="preserve"> Gisele Thiel Della Cruz</w:t>
      </w:r>
    </w:p>
    <w:p w14:paraId="3D00825A" w14:textId="77777777" w:rsidR="000D00AE" w:rsidRPr="001A4535" w:rsidRDefault="000D00AE" w:rsidP="000D00AE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579598A0" w14:textId="6DE1A043" w:rsidR="000D00AE" w:rsidRDefault="000D00AE" w:rsidP="000D00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1A4535">
        <w:rPr>
          <w:rFonts w:ascii="Arial" w:eastAsia="Times New Roman" w:hAnsi="Arial" w:cs="Arial"/>
          <w:b/>
          <w:lang w:val="pt-PT" w:eastAsia="pt-BR"/>
        </w:rPr>
        <w:t>Tema</w:t>
      </w:r>
      <w:r w:rsidRPr="001A4535">
        <w:rPr>
          <w:rFonts w:ascii="Arial" w:eastAsia="Times New Roman" w:hAnsi="Arial" w:cs="Arial"/>
          <w:b/>
          <w:lang w:eastAsia="pt-BR"/>
        </w:rPr>
        <w:t xml:space="preserve">: </w:t>
      </w:r>
      <w:r>
        <w:rPr>
          <w:rFonts w:ascii="Arial" w:eastAsia="Times New Roman" w:hAnsi="Arial" w:cs="Arial"/>
          <w:b/>
          <w:lang w:eastAsia="pt-BR"/>
        </w:rPr>
        <w:t xml:space="preserve">Grécia </w:t>
      </w:r>
      <w:r w:rsidR="00C220C7">
        <w:rPr>
          <w:rFonts w:ascii="Arial" w:eastAsia="Times New Roman" w:hAnsi="Arial" w:cs="Arial"/>
          <w:b/>
          <w:lang w:eastAsia="pt-BR"/>
        </w:rPr>
        <w:t>Antiga (períodos)</w:t>
      </w:r>
    </w:p>
    <w:p w14:paraId="210D1B7A" w14:textId="77777777" w:rsidR="000D00AE" w:rsidRPr="001A4535" w:rsidRDefault="000D00AE" w:rsidP="000D00AE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3CE51D6B" w14:textId="77777777" w:rsidR="00C220C7" w:rsidRPr="00BF26C9" w:rsidRDefault="00C220C7" w:rsidP="00C220C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C220C7">
        <w:rPr>
          <w:rFonts w:ascii="Arial" w:eastAsia="Times New Roman" w:hAnsi="Arial" w:cs="Arial"/>
          <w:b/>
          <w:bCs/>
          <w:lang w:eastAsia="pt-BR"/>
        </w:rPr>
        <w:t>1.</w:t>
      </w:r>
      <w:r w:rsidRPr="00BF26C9">
        <w:rPr>
          <w:rFonts w:ascii="Arial" w:eastAsia="Times New Roman" w:hAnsi="Arial" w:cs="Arial"/>
          <w:lang w:eastAsia="pt-BR"/>
        </w:rPr>
        <w:t xml:space="preserve"> Leia o trecho a seguir e apresente os possíveis elementos que nos oferece a lenda do Minotauro para admitir o domínio cretense sobre o território grego.</w:t>
      </w:r>
    </w:p>
    <w:p w14:paraId="3CA6711B" w14:textId="77777777" w:rsidR="00C220C7" w:rsidRPr="00BA0D86" w:rsidRDefault="00C220C7" w:rsidP="00C220C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584DED7A" w14:textId="77777777" w:rsidR="00C220C7" w:rsidRPr="00BA0D86" w:rsidRDefault="00C220C7" w:rsidP="00C220C7">
      <w:pPr>
        <w:spacing w:after="0" w:line="240" w:lineRule="auto"/>
        <w:jc w:val="both"/>
        <w:rPr>
          <w:rFonts w:ascii="Arial" w:eastAsia="Times New Roman" w:hAnsi="Arial" w:cs="Arial"/>
          <w:bCs/>
          <w:i/>
          <w:lang w:eastAsia="pt-BR"/>
        </w:rPr>
      </w:pPr>
      <w:r w:rsidRPr="00BA0D86">
        <w:rPr>
          <w:rFonts w:ascii="Arial" w:eastAsia="Times New Roman" w:hAnsi="Arial" w:cs="Arial"/>
          <w:bCs/>
          <w:i/>
          <w:lang w:eastAsia="pt-BR"/>
        </w:rPr>
        <w:t>“Diz a lenda que havia na Grécia um monstro chamado Minotauro que possuía a cabeça de um touro e o corpo de um ser humano, e que habitava um labirinto obrigando as pessoas a pagar pesados tributos. Exigia também a entrega de jovens mulheres para servi-lo. Dizia –se que o labirinto era inacessível e todos os que tentaram nele entrar, para enfrentar e vencer o Minotauro, acabaram fracassando, perdendo-se nas suas inúmeras dependências. Porém, um dia, um jovem grego chamado Teseu, filho do rei Egeu, corajosamente dirigiu –se para o labirinto e, ajudado por Ariadne, uma das servas do Minotauro, conseguiu encontrar o monstro e destruí-lo, conquistando a liberdade da Grécia.”</w:t>
      </w:r>
    </w:p>
    <w:p w14:paraId="409C44E6" w14:textId="77777777" w:rsidR="00C220C7" w:rsidRPr="00BA0D86" w:rsidRDefault="00C220C7" w:rsidP="00C220C7">
      <w:pPr>
        <w:tabs>
          <w:tab w:val="num" w:pos="456"/>
        </w:tabs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460C14C1" w14:textId="64E64121" w:rsidR="00C220C7" w:rsidRDefault="00C220C7" w:rsidP="00C220C7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lang w:eastAsia="pt-BR"/>
        </w:rPr>
        <w:t>a</w:t>
      </w:r>
      <w:r w:rsidRPr="00BA0D86">
        <w:rPr>
          <w:rFonts w:ascii="Arial" w:eastAsia="Times New Roman" w:hAnsi="Arial" w:cs="Arial"/>
          <w:lang w:eastAsia="pt-BR"/>
        </w:rPr>
        <w:t xml:space="preserve">. </w:t>
      </w:r>
      <w:r w:rsidRPr="00913058">
        <w:rPr>
          <w:rFonts w:ascii="Arial" w:eastAsia="Times New Roman" w:hAnsi="Arial" w:cs="Arial"/>
          <w:lang w:eastAsia="pt-BR"/>
        </w:rPr>
        <w:t>A Ilha de Creta foi cenário do desenvolvimento de uma cultura artística rica e de uma economia sustentada, sobretudo, pelo comércio marítimo. Tal aspecto foi tão predominante entre eles, chegando a dominar regiões do Mediterrâneo.</w:t>
      </w:r>
      <w:r w:rsidRPr="00913058">
        <w:rPr>
          <w:rFonts w:ascii="Arial" w:eastAsia="Times New Roman" w:hAnsi="Arial" w:cs="Arial"/>
          <w:b/>
          <w:bCs/>
          <w:lang w:eastAsia="pt-BR"/>
        </w:rPr>
        <w:t> </w:t>
      </w:r>
    </w:p>
    <w:p w14:paraId="02FE25C4" w14:textId="77777777" w:rsidR="00C220C7" w:rsidRPr="00913058" w:rsidRDefault="00C220C7" w:rsidP="00C220C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913058">
        <w:rPr>
          <w:rFonts w:ascii="Arial" w:eastAsia="Times New Roman" w:hAnsi="Arial" w:cs="Arial"/>
          <w:lang w:eastAsia="pt-BR"/>
        </w:rPr>
        <w:t>A partir desses dados e de seus conhecimentos sobre os cretenses, apresente aspectos</w:t>
      </w:r>
      <w:r>
        <w:rPr>
          <w:rFonts w:ascii="Arial" w:eastAsia="Times New Roman" w:hAnsi="Arial" w:cs="Arial"/>
          <w:lang w:eastAsia="pt-BR"/>
        </w:rPr>
        <w:t xml:space="preserve"> econômicos, políticos e culturais dessa civilização.</w:t>
      </w:r>
    </w:p>
    <w:p w14:paraId="4AE19ACF" w14:textId="77777777" w:rsidR="00C220C7" w:rsidRDefault="00C220C7" w:rsidP="00C220C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6EA37DA" w14:textId="0CE58878" w:rsidR="00C220C7" w:rsidRDefault="00C220C7" w:rsidP="00C220C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C220C7">
        <w:rPr>
          <w:rFonts w:ascii="Arial" w:eastAsia="Times New Roman" w:hAnsi="Arial" w:cs="Arial"/>
          <w:b/>
          <w:bCs/>
          <w:lang w:eastAsia="pt-BR"/>
        </w:rPr>
        <w:t>2</w:t>
      </w:r>
      <w:r w:rsidRPr="00C220C7">
        <w:rPr>
          <w:rFonts w:ascii="Arial" w:eastAsia="Times New Roman" w:hAnsi="Arial" w:cs="Arial"/>
          <w:b/>
          <w:bCs/>
          <w:lang w:eastAsia="pt-BR"/>
        </w:rPr>
        <w:t>.</w:t>
      </w:r>
      <w:r>
        <w:rPr>
          <w:rFonts w:ascii="Arial" w:eastAsia="Times New Roman" w:hAnsi="Arial" w:cs="Arial"/>
          <w:lang w:eastAsia="pt-BR"/>
        </w:rPr>
        <w:t xml:space="preserve"> </w:t>
      </w:r>
      <w:r w:rsidRPr="005370FA">
        <w:rPr>
          <w:rFonts w:ascii="Arial" w:eastAsia="Times New Roman" w:hAnsi="Arial" w:cs="Arial"/>
          <w:lang w:eastAsia="pt-BR"/>
        </w:rPr>
        <w:t xml:space="preserve">(Fuvest) A cidade e o Estado não surgiram na Grécia antiga. Mas a Pólis, entre os séculos VIII e III a.C., foi uma criação especificamente grega. </w:t>
      </w:r>
    </w:p>
    <w:p w14:paraId="526D83DB" w14:textId="77777777" w:rsidR="00C220C7" w:rsidRDefault="00C220C7" w:rsidP="00C220C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5370FA">
        <w:rPr>
          <w:rFonts w:ascii="Arial" w:eastAsia="Times New Roman" w:hAnsi="Arial" w:cs="Arial"/>
          <w:lang w:eastAsia="pt-BR"/>
        </w:rPr>
        <w:t xml:space="preserve">a) Indique as instituições básicas da Pólis. </w:t>
      </w:r>
    </w:p>
    <w:p w14:paraId="4E684458" w14:textId="77777777" w:rsidR="00C220C7" w:rsidRDefault="00C220C7" w:rsidP="00C220C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5370FA">
        <w:rPr>
          <w:rFonts w:ascii="Arial" w:eastAsia="Times New Roman" w:hAnsi="Arial" w:cs="Arial"/>
          <w:lang w:eastAsia="pt-BR"/>
        </w:rPr>
        <w:t>b) Comente sua especificidade e sua importância histórica.</w:t>
      </w:r>
    </w:p>
    <w:p w14:paraId="513CD713" w14:textId="77777777" w:rsidR="00C220C7" w:rsidRDefault="00C220C7" w:rsidP="000D00A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2B58B571" w14:textId="0EC9767E" w:rsidR="00534505" w:rsidRPr="00534505" w:rsidRDefault="00C220C7" w:rsidP="000D00AE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C220C7">
        <w:rPr>
          <w:rFonts w:ascii="Arial" w:eastAsia="Times New Roman" w:hAnsi="Arial" w:cs="Arial"/>
          <w:b/>
          <w:bCs/>
          <w:lang w:eastAsia="pt-BR"/>
        </w:rPr>
        <w:t>3</w:t>
      </w:r>
      <w:r w:rsidR="00534505" w:rsidRPr="00C220C7">
        <w:rPr>
          <w:rFonts w:ascii="Arial" w:eastAsia="Times New Roman" w:hAnsi="Arial" w:cs="Arial"/>
          <w:b/>
          <w:bCs/>
          <w:lang w:eastAsia="pt-BR"/>
        </w:rPr>
        <w:t>.</w:t>
      </w:r>
      <w:r w:rsidR="00534505">
        <w:rPr>
          <w:rFonts w:ascii="Arial" w:eastAsia="Times New Roman" w:hAnsi="Arial" w:cs="Arial"/>
          <w:b/>
          <w:bCs/>
          <w:lang w:eastAsia="pt-BR"/>
        </w:rPr>
        <w:t xml:space="preserve"> </w:t>
      </w:r>
      <w:r w:rsidR="00534505">
        <w:rPr>
          <w:noProof/>
        </w:rPr>
        <w:drawing>
          <wp:inline distT="0" distB="0" distL="0" distR="0" wp14:anchorId="664F4F35" wp14:editId="7E61EAC9">
            <wp:extent cx="5400040" cy="23298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4505" w:rsidRPr="00534505">
        <w:rPr>
          <w:rFonts w:ascii="Arial" w:hAnsi="Arial" w:cs="Arial"/>
          <w:color w:val="000000"/>
          <w:shd w:val="clear" w:color="auto" w:fill="FFFFFF"/>
        </w:rPr>
        <w:t>Frank Miller inspirou-se na verdadeira Batalha de Termópilas, ocorrida em 438 a.C, na Grécia, para escrever “Os 300 de Esparta”. A adaptação da história em quadrinhos de Miller foi levada ao cinema, em 2006, pelo diretor Zack Snyder, com o título “300”.</w:t>
      </w:r>
      <w:r w:rsidR="00534505" w:rsidRPr="00534505">
        <w:rPr>
          <w:rFonts w:ascii="Arial" w:hAnsi="Arial" w:cs="Arial"/>
          <w:color w:val="000000"/>
        </w:rPr>
        <w:br/>
      </w:r>
      <w:r w:rsidR="00534505" w:rsidRPr="00534505">
        <w:rPr>
          <w:rFonts w:ascii="Arial" w:hAnsi="Arial" w:cs="Arial"/>
          <w:color w:val="000000"/>
          <w:shd w:val="clear" w:color="auto" w:fill="FFFFFF"/>
        </w:rPr>
        <w:lastRenderedPageBreak/>
        <w:t>A respeito do contexto das Guerras Médicas (500-479 a.C), tema abordado no filme, responda:</w:t>
      </w:r>
    </w:p>
    <w:p w14:paraId="527E9F24" w14:textId="5EAC006B" w:rsidR="00534505" w:rsidRPr="00534505" w:rsidRDefault="00534505" w:rsidP="000D00AE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0798E8A2" w14:textId="7E6A23C6" w:rsidR="00534505" w:rsidRPr="00534505" w:rsidRDefault="00534505" w:rsidP="000D00AE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534505">
        <w:rPr>
          <w:rFonts w:ascii="Arial" w:hAnsi="Arial" w:cs="Arial"/>
          <w:color w:val="000000"/>
          <w:shd w:val="clear" w:color="auto" w:fill="FFFFFF"/>
        </w:rPr>
        <w:t>a) Quais foram as motivações do conflito?</w:t>
      </w:r>
    </w:p>
    <w:p w14:paraId="48EB6468" w14:textId="30F72982" w:rsidR="00534505" w:rsidRPr="00534505" w:rsidRDefault="00534505" w:rsidP="000D00AE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534505">
        <w:rPr>
          <w:rFonts w:ascii="Arial" w:hAnsi="Arial" w:cs="Arial"/>
          <w:color w:val="000000"/>
          <w:shd w:val="clear" w:color="auto" w:fill="FFFFFF"/>
        </w:rPr>
        <w:t>b) O que levou Leônidas e seu exército de 300 homens à guerra?</w:t>
      </w:r>
    </w:p>
    <w:p w14:paraId="15002E14" w14:textId="48DB83E1" w:rsidR="00534505" w:rsidRPr="00534505" w:rsidRDefault="00534505" w:rsidP="000D00A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534505">
        <w:rPr>
          <w:rFonts w:ascii="Arial" w:hAnsi="Arial" w:cs="Arial"/>
          <w:color w:val="000000"/>
          <w:shd w:val="clear" w:color="auto" w:fill="FFFFFF"/>
        </w:rPr>
        <w:t>c) Por que foi importante a Batalha das Termópilas?</w:t>
      </w:r>
    </w:p>
    <w:p w14:paraId="73A0EB4E" w14:textId="77777777" w:rsidR="00534505" w:rsidRDefault="00534505" w:rsidP="00534505">
      <w:pPr>
        <w:tabs>
          <w:tab w:val="left" w:pos="0"/>
          <w:tab w:val="left" w:pos="284"/>
        </w:tabs>
        <w:spacing w:after="0"/>
        <w:jc w:val="both"/>
        <w:rPr>
          <w:rFonts w:ascii="Arial" w:hAnsi="Arial" w:cs="Arial"/>
          <w:b/>
        </w:rPr>
      </w:pPr>
    </w:p>
    <w:p w14:paraId="7F700319" w14:textId="09D65A75" w:rsidR="00534505" w:rsidRPr="00004C2F" w:rsidRDefault="00C220C7" w:rsidP="00534505">
      <w:pPr>
        <w:tabs>
          <w:tab w:val="left" w:pos="0"/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hAnsi="Arial" w:cs="Arial"/>
          <w:b/>
        </w:rPr>
        <w:t>4</w:t>
      </w:r>
      <w:r w:rsidR="00534505" w:rsidRPr="00534505">
        <w:rPr>
          <w:rFonts w:ascii="Arial" w:hAnsi="Arial" w:cs="Arial"/>
          <w:b/>
        </w:rPr>
        <w:t>. (UNICAP-modificada)</w:t>
      </w:r>
      <w:r w:rsidR="00534505" w:rsidRPr="00004C2F">
        <w:rPr>
          <w:rFonts w:ascii="Arial" w:hAnsi="Arial" w:cs="Arial"/>
          <w:bCs/>
        </w:rPr>
        <w:t xml:space="preserve"> A relutância dos aliados da Liga de Delos em pagar tributos aumentou quando Atenas decidiu dedicar o enorme excedente acumulado por quase trinta anos para reconstruir os templos e monumentos da Acrópole ateniense, destruídos pelos persas em 480 e </w:t>
      </w:r>
      <w:smartTag w:uri="urn:schemas-microsoft-com:office:smarttags" w:element="metricconverter">
        <w:smartTagPr>
          <w:attr w:name="ProductID" w:val="479 a"/>
        </w:smartTagPr>
        <w:r w:rsidR="00534505" w:rsidRPr="00004C2F">
          <w:rPr>
            <w:rFonts w:ascii="Arial" w:hAnsi="Arial" w:cs="Arial"/>
            <w:bCs/>
          </w:rPr>
          <w:t>479 a</w:t>
        </w:r>
      </w:smartTag>
      <w:r w:rsidR="00534505" w:rsidRPr="00004C2F">
        <w:rPr>
          <w:rFonts w:ascii="Arial" w:hAnsi="Arial" w:cs="Arial"/>
          <w:bCs/>
        </w:rPr>
        <w:t xml:space="preserve">. </w:t>
      </w:r>
      <w:proofErr w:type="gramStart"/>
      <w:r w:rsidR="00534505" w:rsidRPr="00004C2F">
        <w:rPr>
          <w:rFonts w:ascii="Arial" w:hAnsi="Arial" w:cs="Arial"/>
          <w:bCs/>
        </w:rPr>
        <w:t>C..</w:t>
      </w:r>
      <w:proofErr w:type="gramEnd"/>
      <w:r w:rsidR="00534505" w:rsidRPr="00004C2F">
        <w:rPr>
          <w:rFonts w:ascii="Arial" w:hAnsi="Arial" w:cs="Arial"/>
          <w:bCs/>
        </w:rPr>
        <w:t xml:space="preserve"> (Adaptado de Peter Jones (org.), "O Mundo de Atenas: uma introdução à cultura clássica ateniense". São Paulo, Martins Fontes, 1997, p. 241.)</w:t>
      </w:r>
    </w:p>
    <w:p w14:paraId="0733C85A" w14:textId="77777777" w:rsidR="00534505" w:rsidRDefault="00534505" w:rsidP="00534505">
      <w:pPr>
        <w:pStyle w:val="PargrafodaLista"/>
        <w:tabs>
          <w:tab w:val="left" w:pos="0"/>
          <w:tab w:val="left" w:pos="284"/>
        </w:tabs>
        <w:ind w:left="0"/>
        <w:jc w:val="both"/>
        <w:rPr>
          <w:rFonts w:ascii="Arial" w:hAnsi="Arial" w:cs="Arial"/>
          <w:bCs/>
        </w:rPr>
      </w:pPr>
    </w:p>
    <w:p w14:paraId="6899D852" w14:textId="77777777" w:rsidR="00534505" w:rsidRPr="003B6590" w:rsidRDefault="00534505" w:rsidP="00534505">
      <w:pPr>
        <w:pStyle w:val="PargrafodaLista"/>
        <w:tabs>
          <w:tab w:val="left" w:pos="0"/>
          <w:tab w:val="left" w:pos="284"/>
        </w:tabs>
        <w:ind w:left="0"/>
        <w:jc w:val="both"/>
        <w:rPr>
          <w:rFonts w:ascii="Arial" w:hAnsi="Arial" w:cs="Arial"/>
          <w:bCs/>
        </w:rPr>
      </w:pPr>
      <w:r w:rsidRPr="003B6590">
        <w:rPr>
          <w:rFonts w:ascii="Arial" w:hAnsi="Arial" w:cs="Arial"/>
          <w:bCs/>
        </w:rPr>
        <w:t>a) O que foi a Liga de Delos e quais seus objetivos iniciais?</w:t>
      </w:r>
    </w:p>
    <w:p w14:paraId="710CA165" w14:textId="77777777" w:rsidR="00534505" w:rsidRPr="003B6590" w:rsidRDefault="00534505" w:rsidP="00534505">
      <w:pPr>
        <w:pStyle w:val="PargrafodaLista"/>
        <w:tabs>
          <w:tab w:val="left" w:pos="0"/>
          <w:tab w:val="left" w:pos="284"/>
        </w:tabs>
        <w:ind w:left="0"/>
        <w:jc w:val="both"/>
        <w:rPr>
          <w:rFonts w:ascii="Arial" w:hAnsi="Arial" w:cs="Arial"/>
          <w:bCs/>
        </w:rPr>
      </w:pPr>
      <w:r w:rsidRPr="003B6590">
        <w:rPr>
          <w:rFonts w:ascii="Arial" w:hAnsi="Arial" w:cs="Arial"/>
          <w:bCs/>
        </w:rPr>
        <w:t>b) Quais os mecanismos que asseguravam a hegemonia ateniense sobre seus aliados neste período?</w:t>
      </w:r>
    </w:p>
    <w:p w14:paraId="05885082" w14:textId="12947D83" w:rsidR="0004227D" w:rsidRDefault="00C220C7" w:rsidP="000422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5</w:t>
      </w:r>
      <w:r w:rsidR="0004227D" w:rsidRPr="0004227D">
        <w:rPr>
          <w:rFonts w:ascii="Arial" w:eastAsia="Times New Roman" w:hAnsi="Arial" w:cs="Arial"/>
          <w:b/>
          <w:bCs/>
          <w:lang w:eastAsia="pt-BR"/>
        </w:rPr>
        <w:t>.</w:t>
      </w:r>
      <w:r w:rsidR="0004227D">
        <w:rPr>
          <w:rFonts w:ascii="Arial" w:eastAsia="Times New Roman" w:hAnsi="Arial" w:cs="Arial"/>
          <w:lang w:eastAsia="pt-BR"/>
        </w:rPr>
        <w:t xml:space="preserve"> </w:t>
      </w:r>
      <w:r w:rsidR="0004227D" w:rsidRPr="001E6077">
        <w:rPr>
          <w:rFonts w:ascii="Arial" w:eastAsia="Times New Roman" w:hAnsi="Arial" w:cs="Arial"/>
          <w:lang w:eastAsia="pt-BR"/>
        </w:rPr>
        <w:t>A palavra “democracia” surgiu na Grécia Antiga, mas, em diferentes tempos, ela denominou realidades distintas. Analisando a formação da democracia grega no século VI a.C., o historiador Ciro F. Cardoso afirma:</w:t>
      </w:r>
    </w:p>
    <w:p w14:paraId="1BB017D7" w14:textId="77777777" w:rsidR="0004227D" w:rsidRPr="001E6077" w:rsidRDefault="0004227D" w:rsidP="0004227D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3"/>
          <w:szCs w:val="23"/>
          <w:lang w:eastAsia="pt-BR"/>
        </w:rPr>
      </w:pPr>
    </w:p>
    <w:p w14:paraId="65D2076F" w14:textId="1FDCF3B2" w:rsidR="0004227D" w:rsidRPr="001E6077" w:rsidRDefault="0004227D" w:rsidP="0004227D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3"/>
          <w:szCs w:val="23"/>
          <w:lang w:eastAsia="pt-BR"/>
        </w:rPr>
      </w:pPr>
      <w:r w:rsidRPr="001E6077">
        <w:rPr>
          <w:rFonts w:ascii="Arial" w:eastAsia="Times New Roman" w:hAnsi="Arial" w:cs="Arial"/>
          <w:lang w:eastAsia="pt-BR"/>
        </w:rPr>
        <w:t xml:space="preserve">Ao apoiar-se politicamente nas massas populares, em favor das quais tomava diversas medidas, [...] a tirania promoveu a configuração </w:t>
      </w:r>
      <w:proofErr w:type="gramStart"/>
      <w:r w:rsidRPr="001E6077">
        <w:rPr>
          <w:rFonts w:ascii="Arial" w:eastAsia="Times New Roman" w:hAnsi="Arial" w:cs="Arial"/>
          <w:lang w:eastAsia="pt-BR"/>
        </w:rPr>
        <w:t>do </w:t>
      </w:r>
      <w:r w:rsidRPr="001E6077">
        <w:rPr>
          <w:rFonts w:ascii="Arial" w:eastAsia="Times New Roman" w:hAnsi="Arial" w:cs="Arial"/>
          <w:i/>
          <w:iCs/>
          <w:lang w:eastAsia="pt-BR"/>
        </w:rPr>
        <w:t>demos</w:t>
      </w:r>
      <w:proofErr w:type="gramEnd"/>
      <w:r w:rsidRPr="001E6077">
        <w:rPr>
          <w:rFonts w:ascii="Arial" w:eastAsia="Times New Roman" w:hAnsi="Arial" w:cs="Arial"/>
          <w:i/>
          <w:iCs/>
          <w:lang w:eastAsia="pt-BR"/>
        </w:rPr>
        <w:t> </w:t>
      </w:r>
      <w:r w:rsidRPr="001E6077">
        <w:rPr>
          <w:rFonts w:ascii="Arial" w:eastAsia="Times New Roman" w:hAnsi="Arial" w:cs="Arial"/>
          <w:lang w:eastAsia="pt-BR"/>
        </w:rPr>
        <w:t>como força política mais estruturada do que o fora até então: ela significou, assim, a destruição, não dos aristocratas, mas da sociedade e do regime aristocrático mais ou menos exclusivo.</w:t>
      </w:r>
      <w:r>
        <w:rPr>
          <w:rFonts w:ascii="Roboto" w:eastAsia="Times New Roman" w:hAnsi="Roboto" w:cs="Times New Roman"/>
          <w:sz w:val="23"/>
          <w:szCs w:val="23"/>
          <w:lang w:eastAsia="pt-BR"/>
        </w:rPr>
        <w:t xml:space="preserve"> </w:t>
      </w:r>
      <w:r w:rsidRPr="001E6077">
        <w:rPr>
          <w:rFonts w:ascii="Arial" w:eastAsia="Times New Roman" w:hAnsi="Arial" w:cs="Arial"/>
          <w:sz w:val="16"/>
          <w:szCs w:val="16"/>
          <w:lang w:eastAsia="pt-BR"/>
        </w:rPr>
        <w:t>CARDOSO, Ciro F. </w:t>
      </w:r>
      <w:r w:rsidRPr="001E6077">
        <w:rPr>
          <w:rFonts w:ascii="Arial" w:eastAsia="Times New Roman" w:hAnsi="Arial" w:cs="Arial"/>
          <w:b/>
          <w:bCs/>
          <w:sz w:val="16"/>
          <w:szCs w:val="16"/>
          <w:lang w:eastAsia="pt-BR"/>
        </w:rPr>
        <w:t>A cidade antiga</w:t>
      </w:r>
      <w:r w:rsidRPr="001E6077">
        <w:rPr>
          <w:rFonts w:ascii="Arial" w:eastAsia="Times New Roman" w:hAnsi="Arial" w:cs="Arial"/>
          <w:sz w:val="16"/>
          <w:szCs w:val="16"/>
          <w:lang w:eastAsia="pt-BR"/>
        </w:rPr>
        <w:t>. São Paulo: Ática, 1993. p. 31.</w:t>
      </w:r>
    </w:p>
    <w:p w14:paraId="45741D1E" w14:textId="77777777" w:rsidR="0004227D" w:rsidRPr="001E6077" w:rsidRDefault="0004227D" w:rsidP="0004227D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3"/>
          <w:szCs w:val="23"/>
          <w:lang w:eastAsia="pt-BR"/>
        </w:rPr>
      </w:pPr>
    </w:p>
    <w:p w14:paraId="682560D0" w14:textId="6F3E8065" w:rsidR="0004227D" w:rsidRPr="001E6077" w:rsidRDefault="0004227D" w:rsidP="000422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1E6077">
        <w:rPr>
          <w:rFonts w:ascii="Arial" w:eastAsia="Times New Roman" w:hAnsi="Arial" w:cs="Arial"/>
          <w:lang w:eastAsia="pt-BR"/>
        </w:rPr>
        <w:t>a)</w:t>
      </w:r>
      <w:r w:rsidRPr="001E6077">
        <w:rPr>
          <w:rFonts w:ascii="Times New Roman" w:eastAsia="Times New Roman" w:hAnsi="Times New Roman" w:cs="Times New Roman"/>
          <w:sz w:val="14"/>
          <w:szCs w:val="14"/>
          <w:lang w:eastAsia="pt-BR"/>
        </w:rPr>
        <w:t>  </w:t>
      </w:r>
      <w:r w:rsidRPr="001E6077">
        <w:rPr>
          <w:rFonts w:ascii="Arial" w:eastAsia="Times New Roman" w:hAnsi="Arial" w:cs="Arial"/>
          <w:lang w:eastAsia="pt-BR"/>
        </w:rPr>
        <w:t>Apresente diferenças entre os modelos políticos aristocrático e o democrático na Grécia Antiga.</w:t>
      </w:r>
    </w:p>
    <w:p w14:paraId="7CFFFAD4" w14:textId="77777777" w:rsidR="0004227D" w:rsidRPr="001E6077" w:rsidRDefault="0004227D" w:rsidP="0004227D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3"/>
          <w:szCs w:val="23"/>
          <w:lang w:eastAsia="pt-BR"/>
        </w:rPr>
      </w:pPr>
      <w:r w:rsidRPr="001E6077">
        <w:rPr>
          <w:rFonts w:ascii="Arial" w:eastAsia="Times New Roman" w:hAnsi="Arial" w:cs="Arial"/>
          <w:lang w:eastAsia="pt-BR"/>
        </w:rPr>
        <w:t>b)    Compare os direitos de cidadania e o exercício do voto na democracia ateniense da Antiguidade e nas sociedades democráticas ocidentais contemporâneas.</w:t>
      </w:r>
    </w:p>
    <w:p w14:paraId="1272F58F" w14:textId="77777777" w:rsidR="00534505" w:rsidRPr="000D00AE" w:rsidRDefault="00534505" w:rsidP="000D00A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sectPr w:rsidR="00534505" w:rsidRPr="000D00AE" w:rsidSect="000D00AE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B2233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9636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AE"/>
    <w:rsid w:val="0004227D"/>
    <w:rsid w:val="00052170"/>
    <w:rsid w:val="000C12BC"/>
    <w:rsid w:val="000D00AE"/>
    <w:rsid w:val="00133C79"/>
    <w:rsid w:val="00534505"/>
    <w:rsid w:val="00537788"/>
    <w:rsid w:val="009F2FE9"/>
    <w:rsid w:val="00BA1308"/>
    <w:rsid w:val="00BF0CF5"/>
    <w:rsid w:val="00C220C7"/>
    <w:rsid w:val="00CD6CBB"/>
    <w:rsid w:val="00E742DD"/>
    <w:rsid w:val="00FC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F9AE3C"/>
  <w15:chartTrackingRefBased/>
  <w15:docId w15:val="{E6E2068B-E312-4D0D-B825-C5F38F36D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0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34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2983</Characters>
  <Application>Microsoft Office Word</Application>
  <DocSecurity>0</DocSecurity>
  <Lines>24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thiel</dc:creator>
  <cp:keywords/>
  <dc:description/>
  <cp:lastModifiedBy>gisele thiel</cp:lastModifiedBy>
  <cp:revision>2</cp:revision>
  <dcterms:created xsi:type="dcterms:W3CDTF">2026-08-05T10:29:00Z</dcterms:created>
  <dcterms:modified xsi:type="dcterms:W3CDTF">2026-08-05T10:29:00Z</dcterms:modified>
</cp:coreProperties>
</file>